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cd8xieqcnrmd" w:id="0"/>
      <w:bookmarkEnd w:id="0"/>
      <w:r w:rsidDel="00000000" w:rsidR="00000000" w:rsidRPr="00000000">
        <w:rPr>
          <w:rtl w:val="0"/>
        </w:rPr>
        <w:t xml:space="preserve">Media Influence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Class:</w:t>
        <w:tab/>
        <w:tab/>
        <w:tab/>
        <w:tab/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Does the “Sex Appeal” in any one piece of media make teens more sexually active? How about all six combined?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Music?</w:t>
        <w:tab/>
        <w:tab/>
        <w:t xml:space="preserve">TV?</w:t>
        <w:tab/>
        <w:t xml:space="preserve">Movies?</w:t>
        <w:tab/>
        <w:t xml:space="preserve">Magazine Ads?</w:t>
        <w:tab/>
        <w:t xml:space="preserve">Books?</w:t>
        <w:tab/>
        <w:t xml:space="preserve">Internet?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Media Influence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Is the media interested in giving you a true, balanced picture of what “sex” is all about?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Why or why not?</w:t>
        <w:br w:type="textWrapping"/>
      </w:r>
    </w:p>
    <w:tbl>
      <w:tblPr>
        <w:tblStyle w:val="Table1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would you say is the media’s number one goal?</w:t>
        <w:br w:type="textWrapping"/>
      </w:r>
    </w:p>
    <w:tbl>
      <w:tblPr>
        <w:tblStyle w:val="Table2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Think about how much time you spend each day on the following:</w:t>
        <w:br w:type="textWrapping"/>
      </w:r>
    </w:p>
    <w:tbl>
      <w:tblPr>
        <w:tblStyle w:val="Table3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80"/>
        <w:gridCol w:w="2880"/>
        <w:gridCol w:w="2880"/>
        <w:tblGridChange w:id="0">
          <w:tblGrid>
            <w:gridCol w:w="2880"/>
            <w:gridCol w:w="2880"/>
            <w:gridCol w:w="288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Books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Hours: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Minutes: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TV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Hours: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Minutes: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Radio/CDs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Hours: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Minutes: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Internet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Hours: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Minutes: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Movies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Hours: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Minutes: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Magazines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Hours: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Minutes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Total time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Hours: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Minutes: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Considering your total media exposure, what effect do you think media images have on your attitudes about sex or on your behavior?</w:t>
        <w:br w:type="textWrapping"/>
      </w:r>
    </w:p>
    <w:tbl>
      <w:tblPr>
        <w:tblStyle w:val="Table4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 you think “sex” in the media affects you in any way?</w:t>
        <w:tab/>
        <w:t xml:space="preserve">___ Yes</w:t>
        <w:tab/>
        <w:t xml:space="preserve">___ No</w:t>
        <w:br w:type="textWrapping"/>
        <w:t xml:space="preserve">If so, how?</w:t>
        <w:br w:type="textWrapping"/>
      </w:r>
    </w:p>
    <w:tbl>
      <w:tblPr>
        <w:tblStyle w:val="Table5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 do you suppose companies spend billion s of dollars on “sex” in their music, movies, TV shows, magazines, books and internet ads?</w:t>
        <w:br w:type="textWrapping"/>
      </w:r>
    </w:p>
    <w:tbl>
      <w:tblPr>
        <w:tblStyle w:val="Table6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The Media’s Magic Formula: SEX SELLS!</w:t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Fonts w:ascii="Arial Unicode MS" w:cs="Arial Unicode MS" w:eastAsia="Arial Unicode MS" w:hAnsi="Arial Unicode MS"/>
          <w:b w:val="1"/>
          <w:rtl w:val="0"/>
        </w:rPr>
        <w:t xml:space="preserve">Sex → Viewers → Dollars = People Getting Rich</w:t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 what cost? Our minds?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